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exact" w:line="240"/>
        <w:ind w:hanging="0" w:left="0"/>
        <w:jc w:val="center"/>
        <w:outlineLvl w:val="0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cs="Times New Roman" w:ascii="Times New Roman" w:hAnsi="Times New Roman"/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numPr>
          <w:ilvl w:val="0"/>
          <w:numId w:val="0"/>
        </w:numPr>
        <w:spacing w:lineRule="exact" w:line="240"/>
        <w:ind w:hanging="0" w:left="0"/>
        <w:jc w:val="center"/>
        <w:outlineLvl w:val="0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cs="Times New Roman" w:ascii="Times New Roman" w:hAnsi="Times New Roman"/>
          <w:smallCaps/>
          <w:sz w:val="28"/>
          <w:szCs w:val="28"/>
        </w:rPr>
        <w:t>закрытого административно – территориального образования</w:t>
      </w:r>
    </w:p>
    <w:p>
      <w:pPr>
        <w:pStyle w:val="Normal"/>
        <w:spacing w:lineRule="exact" w:line="24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cs="Times New Roman" w:ascii="Times New Roman" w:hAnsi="Times New Roman"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rPr>
          <w:rFonts w:ascii="Times New Roman" w:hAnsi="Times New Roman" w:cs="Times New Roman"/>
          <w:spacing w:val="200"/>
          <w:sz w:val="28"/>
          <w:szCs w:val="28"/>
        </w:rPr>
      </w:pPr>
      <w:r>
        <w:rPr>
          <w:rFonts w:cs="Times New Roman" w:ascii="Times New Roman" w:hAnsi="Times New Roman"/>
          <w:spacing w:val="200"/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rFonts w:ascii="Times New Roman" w:hAnsi="Times New Roman" w:cs="Times New Roman"/>
          <w:b/>
          <w:spacing w:val="200"/>
          <w:sz w:val="40"/>
          <w:szCs w:val="40"/>
        </w:rPr>
      </w:pPr>
      <w:r>
        <w:rPr>
          <w:rFonts w:cs="Times New Roman" w:ascii="Times New Roman" w:hAnsi="Times New Roman"/>
          <w:b/>
          <w:spacing w:val="200"/>
          <w:sz w:val="40"/>
          <w:szCs w:val="40"/>
        </w:rPr>
        <w:t>ПОСТАНОВЛЕНИЕ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right" w:pos="963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29.07.2026 г.</w:t>
        <w:tab/>
        <w:t>№ 655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>г. Вилючинск</w:t>
      </w:r>
    </w:p>
    <w:p>
      <w:pPr>
        <w:pStyle w:val="72"/>
        <w:shd w:val="clear" w:color="auto" w:fill="auto"/>
        <w:spacing w:lineRule="auto" w:line="24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21"/>
        <w:gridCol w:w="4821"/>
      </w:tblGrid>
      <w:tr>
        <w:trPr/>
        <w:tc>
          <w:tcPr>
            <w:tcW w:w="4821" w:type="dxa"/>
            <w:tcBorders/>
          </w:tcPr>
          <w:p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утверждении Порядка формирования и реализации Плана озеленения территорий Вилючинского городского округа</w:t>
            </w:r>
          </w:p>
        </w:tc>
        <w:tc>
          <w:tcPr>
            <w:tcW w:w="4821" w:type="dxa"/>
            <w:tcBorders/>
          </w:tcPr>
          <w:p>
            <w:pPr>
              <w:pStyle w:val="Style24"/>
              <w:rPr/>
            </w:pPr>
            <w:r>
              <w:rPr/>
            </w:r>
          </w:p>
        </w:tc>
      </w:tr>
    </w:tbl>
    <w:p>
      <w:pPr>
        <w:pStyle w:val="72"/>
        <w:shd w:val="clear" w:color="auto" w:fill="auto"/>
        <w:spacing w:lineRule="auto" w:line="240"/>
        <w:ind w:right="496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"/>
        <w:shd w:val="clear" w:color="auto" w:fill="auto"/>
        <w:spacing w:lineRule="auto" w:line="240"/>
        <w:ind w:right="496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"/>
        <w:shd w:val="clear" w:color="auto" w:fill="auto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aption1"/>
        <w:widowControl/>
        <w:suppressAutoHyphens w:val="true"/>
        <w:spacing w:lineRule="auto" w:line="276" w:before="0" w:after="0"/>
        <w:jc w:val="both"/>
        <w:rPr/>
      </w:pPr>
      <w:r>
        <w:rPr>
          <w:szCs w:val="28"/>
        </w:rPr>
        <w:t>Руководствуясь статьёй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 системе публичной власти», Уставом Вилючинского городского округа, Правилами благоустройства территории Вилючинского городского округа, утвержденными решением Думы Вилючинского городского округа от 18.10.2017 № 173/58-6 в целях исполнения поручения Губернатора Камчатского края по разработке и реализации начиная с 2026 года планов по озеленению территории</w:t>
      </w:r>
    </w:p>
    <w:p>
      <w:pPr>
        <w:pStyle w:val="Normal"/>
        <w:shd w:val="clear" w:color="auto" w:fill="auto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auto"/>
        <w:spacing w:lineRule="auto" w:line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shd w:val="clear" w:color="auto" w:fill="auto"/>
        <w:spacing w:lineRule="auto" w: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Утвердить прилагаемый Порядок формирования и реализации Плана озеленения территорий Вилючинского городского округа (приложение №1).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Утвердить форму Плана озеленения территорий (приложение №2).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Утвердить форму Паспорта объекта озеленения (приложение №3).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Управлению городского хозяйства администрации Вилючинского городского округа: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- организовать проведение инвентаризации объектов озеленения;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- осуществлять паспортизацию объектов озеленения;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- ежегодно формировать проект Плана озеленения.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Управлению архитектуры, градостроительства и землеустройства администрации Вилючинского городского округа: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739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ab/>
        <w:t>- обеспечивать использование сведений генерального плана, Правил землепользования и застройки, документации по планировке территории и иных градостроительных материалов при формировании Плана озеленения;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739" w:leader="none"/>
        </w:tabs>
        <w:spacing w:lineRule="auto" w:line="276"/>
        <w:ind w:hanging="0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ab/>
        <w:t>- участвовать в определении территорий перспективного озеленения.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Муниципальному бюджетному учреждению «Благоустройство Вилючинска» обеспечить выполнение мероприятий Плана озеленения в пределах муниципального задания и доведенных лимитов бюджетных обязательств.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76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Настоящее постановление вступает в силу после дня его официального опубликования.</w:t>
      </w:r>
    </w:p>
    <w:p>
      <w:pPr>
        <w:pStyle w:val="ListParagraph"/>
        <w:widowControl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true"/>
        <w:spacing w:lineRule="auto" w:line="276"/>
        <w:ind w:firstLine="709" w:left="0"/>
        <w:jc w:val="both"/>
        <w:rPr/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Контроль за исполнением настоящего постановления возложить на заместителя главы администрации Вилючинского городского округа, начальника управления городского хозяйства, Иванову Юлию Николаевну.</w:t>
      </w:r>
    </w:p>
    <w:p>
      <w:pPr>
        <w:pStyle w:val="Normal"/>
        <w:widowControl/>
        <w:suppressAutoHyphens w:val="true"/>
        <w:spacing w:lineRule="auto" w:line="276"/>
        <w:jc w:val="both"/>
        <w:rPr>
          <w:rFonts w:ascii="Times New Roman" w:hAnsi="Times New Roman" w:eastAsia="Times New Roman" w:cs="Times New Roman"/>
          <w:b/>
          <w:color w:val="auto"/>
          <w:sz w:val="28"/>
          <w:lang w:eastAsia="zh-CN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lang w:eastAsia="zh-CN"/>
        </w:rPr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/>
          <w:b/>
          <w:color w:val="auto"/>
          <w:sz w:val="28"/>
          <w:lang w:eastAsia="zh-CN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lang w:eastAsia="zh-CN"/>
        </w:rPr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zh-CN"/>
        </w:rPr>
        <w:t>Глава Вилючинского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zh-CN"/>
        </w:rPr>
        <w:t>городского округа</w:t>
        <w:tab/>
        <w:t>О.С. Бондаренко</w:t>
      </w:r>
      <w:r>
        <w:br w:type="page"/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93"/>
        <w:gridCol w:w="5849"/>
      </w:tblGrid>
      <w:tr>
        <w:trPr/>
        <w:tc>
          <w:tcPr>
            <w:tcW w:w="3793" w:type="dxa"/>
            <w:tcBorders/>
          </w:tcPr>
          <w:p>
            <w:pPr>
              <w:pStyle w:val="Style24"/>
              <w:pageBreakBefore/>
              <w:spacing w:before="0" w:after="0"/>
              <w:rPr/>
            </w:pPr>
            <w:r>
              <w:rPr/>
            </w:r>
          </w:p>
        </w:tc>
        <w:tc>
          <w:tcPr>
            <w:tcW w:w="5849" w:type="dxa"/>
            <w:tcBorders/>
          </w:tcPr>
          <w:p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№1</w:t>
            </w:r>
          </w:p>
          <w:p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постановлению администрации от 29.07.2026 № 655</w:t>
            </w:r>
          </w:p>
        </w:tc>
      </w:tr>
      <w:tr>
        <w:trPr/>
        <w:tc>
          <w:tcPr>
            <w:tcW w:w="3793" w:type="dxa"/>
            <w:tcBorders/>
          </w:tcPr>
          <w:p>
            <w:pPr>
              <w:pStyle w:val="Style24"/>
              <w:rPr/>
            </w:pPr>
            <w:r>
              <w:rPr/>
            </w:r>
          </w:p>
        </w:tc>
        <w:tc>
          <w:tcPr>
            <w:tcW w:w="5849" w:type="dxa"/>
            <w:tcBorders/>
          </w:tcPr>
          <w:p>
            <w:pPr>
              <w:pStyle w:val="Style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формирования и реализации Плана озеленения</w:t>
            </w:r>
          </w:p>
        </w:tc>
      </w:tr>
    </w:tbl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формирования и реализации Плана озеленения территорий Вилючинского городского округа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1. Общие положения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</w:r>
    </w:p>
    <w:p>
      <w:pPr>
        <w:pStyle w:val="Normal"/>
        <w:widowControl/>
        <w:tabs>
          <w:tab w:val="clear" w:pos="708"/>
          <w:tab w:val="left" w:pos="675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1. Настоящий Порядок определяет последовательность формирования, утверждения, реализации и актуализации Плана озеленения территорий Вилючинского городского округа.</w:t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2. План озеленения формируется в целях организации системной работы по инвентаризации, паспортизации, сохранению, восстановлению и развитию зеленых насаждений на территории Вилючинского городского округа.</w:t>
      </w:r>
    </w:p>
    <w:p>
      <w:pPr>
        <w:pStyle w:val="Normal"/>
        <w:widowControl/>
        <w:tabs>
          <w:tab w:val="clear" w:pos="708"/>
          <w:tab w:val="left" w:pos="739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3. Формирование Плана осуществляется управлением городского хозяйства администрации Вилючинского городского округа с участием управления архитектуры, градостроительства и землеустройства администрации Вилючинского городского округа в пределах установленной компетенции.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2. Формирование Плана</w:t>
      </w:r>
    </w:p>
    <w:p>
      <w:pPr>
        <w:pStyle w:val="Normal"/>
        <w:widowControl/>
        <w:tabs>
          <w:tab w:val="clear" w:pos="708"/>
          <w:tab w:val="left" w:pos="793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4. План формируется ежегодно на очередной календарный год.</w:t>
      </w:r>
    </w:p>
    <w:p>
      <w:pPr>
        <w:pStyle w:val="Normal"/>
        <w:widowControl/>
        <w:tabs>
          <w:tab w:val="clear" w:pos="708"/>
          <w:tab w:val="left" w:pos="846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5. Основанием для включения мероприятий в План являются: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результаты обследования территорий;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результаты инвентаризации зеленых насаждений;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результаты паспортизации объектов озеленения;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обращения граждан, организаций и органов государственной власти;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результаты муниципального контроля в сфере благоустройства;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документы территориального планирования, градостроительного зонирования и благоустройства;</w:t>
      </w:r>
    </w:p>
    <w:p>
      <w:pPr>
        <w:pStyle w:val="Normal"/>
        <w:widowControl/>
        <w:tabs>
          <w:tab w:val="clear" w:pos="708"/>
          <w:tab w:val="left" w:pos="846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ab/>
        <w:t>муниципальные программы и иные документы стратегического планирования.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3. Мероприятия, включаемые в План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6. В План включаются мероприятия по: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обследованию территорий;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инвентаризации зеленых насаждений;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паспортизации объектов озеленения;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созданию и актуализации паспортов объектов озеленения;</w:t>
      </w:r>
    </w:p>
    <w:p>
      <w:pPr>
        <w:pStyle w:val="Normal"/>
        <w:widowControl/>
        <w:tabs>
          <w:tab w:val="clear" w:pos="708"/>
          <w:tab w:val="left" w:pos="1136" w:leader="none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посадке деревьев, кустарников, цветников и иных зеленых насаждений;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замене погибших и аварийных зеленых насаждений;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санитарной, омолаживающей и формовочной обрезке деревьев и кустарников;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удалению аварийных, сухостойных и больных деревьев;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уходу за зелеными насаждениями;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восстановлению газонов и иных озелененных территорий;</w:t>
      </w:r>
    </w:p>
    <w:p>
      <w:pPr>
        <w:pStyle w:val="Normal"/>
        <w:widowControl/>
        <w:tabs>
          <w:tab w:val="clear" w:pos="708"/>
          <w:tab w:val="left" w:pos="1414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иным мероприятиям по содержанию и развитию объектов озеленения.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4. Реализация Плана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7. Реализация Плана осуществляется управлением городского хозяйства самостоятельно либо с привлечением муниципальных учреждений, подрядных организаций и иных лиц в соответствии с законодательством Российской Федерации.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8. Управление архитектуры, градостроительства и землеустройства администрации Вилючинского городского округа обеспечивает: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предоставление сведений о земельных участках и объектах благоустройства;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участие в определении мест размещения новых зеленых насаждений;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подготовку предложений при реализации мероприятий Плана в пределах своей компетенции.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5. Актуализация Плана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9. План подлежит актуализации: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по результатам инвентаризации;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по результатам обследования территорий;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при изменении муниципальных программ;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при выделении дополнительного финансирования;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при возникновении необходимости выполнения дополнительных мероприятий.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6. Документирование результатов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10. По каждому объекту озеленения оформляются материалы инвентаризации и паспорт объекта озеленения.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11. Результаты реализации мероприятий ежегодно учитываются при формировании Плана на очередной год.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center"/>
        <w:rPr>
          <w:rFonts w:ascii="Times New Roman" w:hAnsi="Times New Roman" w:eastAsia="Times New Roman" w:cs="Times New Roman"/>
          <w:b w:val="false"/>
          <w:bCs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7. Контроль</w:t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>
          <w:rFonts w:ascii="Times New Roman" w:hAnsi="Times New Roman" w:eastAsia="Times New Roman" w:cs="Times New Roman"/>
          <w:b w:val="false"/>
          <w:color w:val="auto"/>
          <w:sz w:val="28"/>
          <w:szCs w:val="28"/>
          <w:lang w:eastAsia="zh-CN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eastAsia="zh-CN"/>
        </w:rPr>
        <w:t>12. Контроль за исполнением Плана осуществляет заместитель главы администрации Вилючинского городского округа, начальник управления городского хозяйства, Иванова Юлия Николаевна.</w:t>
      </w:r>
      <w:r>
        <w:br w:type="page"/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firstLine="850" w:left="0" w:right="0"/>
        <w:jc w:val="both"/>
        <w:rPr/>
      </w:pPr>
      <w:r>
        <w:rPr/>
      </w:r>
    </w:p>
    <w:p>
      <w:pPr>
        <w:pStyle w:val="Normal"/>
        <w:pageBreakBefore w:val="false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25114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05"/>
        <w:gridCol w:w="2919"/>
        <w:gridCol w:w="3277"/>
        <w:gridCol w:w="3529"/>
        <w:gridCol w:w="3136"/>
        <w:gridCol w:w="2401"/>
        <w:gridCol w:w="3247"/>
        <w:gridCol w:w="2728"/>
        <w:gridCol w:w="2569"/>
      </w:tblGrid>
      <w:tr>
        <w:trPr>
          <w:trHeight w:val="510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854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  <w:t xml:space="preserve">Приложение № 2 </w:t>
            </w:r>
          </w:p>
        </w:tc>
      </w:tr>
      <w:tr>
        <w:trPr>
          <w:trHeight w:val="510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854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  <w:t>к постановлению администрации от 29.07.2026 № 655</w:t>
            </w:r>
          </w:p>
        </w:tc>
      </w:tr>
      <w:tr>
        <w:trPr>
          <w:trHeight w:val="510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854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  <w:t>к порядку формирования и реализации Плана озеленения территории Вилючинского городского округа</w:t>
            </w:r>
          </w:p>
        </w:tc>
      </w:tr>
      <w:tr>
        <w:trPr>
          <w:trHeight w:val="597" w:hRule="atLeast"/>
        </w:trPr>
        <w:tc>
          <w:tcPr>
            <w:tcW w:w="25111" w:type="dxa"/>
            <w:gridSpan w:val="9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Форма Плана озеленения территории Вилючинского городского округа на 202_ год</w:t>
            </w:r>
          </w:p>
        </w:tc>
      </w:tr>
      <w:tr>
        <w:trPr>
          <w:trHeight w:val="656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919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Наименование объекта озеленения</w:t>
            </w:r>
          </w:p>
        </w:tc>
        <w:tc>
          <w:tcPr>
            <w:tcW w:w="3277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Адрес (местоположение)</w:t>
            </w:r>
          </w:p>
        </w:tc>
        <w:tc>
          <w:tcPr>
            <w:tcW w:w="3529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Вид мероприятия</w:t>
            </w:r>
          </w:p>
        </w:tc>
        <w:tc>
          <w:tcPr>
            <w:tcW w:w="3136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Объем работ</w:t>
            </w:r>
          </w:p>
        </w:tc>
        <w:tc>
          <w:tcPr>
            <w:tcW w:w="2401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Срок исполнения</w:t>
            </w:r>
          </w:p>
        </w:tc>
        <w:tc>
          <w:tcPr>
            <w:tcW w:w="3247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Ответственный исполнитель</w:t>
            </w:r>
          </w:p>
        </w:tc>
        <w:tc>
          <w:tcPr>
            <w:tcW w:w="2728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2569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/>
            </w:pPr>
            <w:r>
              <w:rPr/>
              <w:t>Отметка об исполнении</w:t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4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728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56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4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728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56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4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728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56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4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728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56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91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7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5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13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324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728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  <w:tc>
          <w:tcPr>
            <w:tcW w:w="256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tbl>
      <w:tblPr>
        <w:tblW w:w="10234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05"/>
        <w:gridCol w:w="3602"/>
        <w:gridCol w:w="5327"/>
      </w:tblGrid>
      <w:tr>
        <w:trPr>
          <w:trHeight w:val="59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pageBreakBefore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602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327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3 </w:t>
            </w:r>
          </w:p>
        </w:tc>
      </w:tr>
      <w:tr>
        <w:trPr>
          <w:trHeight w:val="59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602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327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постановлению</w:t>
            </w:r>
          </w:p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администрации от 29.07.2026 № 655</w:t>
            </w:r>
          </w:p>
        </w:tc>
      </w:tr>
      <w:tr>
        <w:trPr>
          <w:trHeight w:val="597" w:hRule="atLeast"/>
        </w:trPr>
        <w:tc>
          <w:tcPr>
            <w:tcW w:w="1023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паспорта объекта озеленения</w:t>
            </w:r>
          </w:p>
        </w:tc>
      </w:tr>
      <w:tr>
        <w:trPr>
          <w:trHeight w:val="746" w:hRule="atLeast"/>
        </w:trPr>
        <w:tc>
          <w:tcPr>
            <w:tcW w:w="1023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</w:t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602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5327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</w:t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 (местоположение)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999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 земельного участка (при наличии)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объекта, кв.м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880" w:hRule="atLeast"/>
        </w:trPr>
        <w:tc>
          <w:tcPr>
            <w:tcW w:w="1305" w:type="dxa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 (организация), ответственный за содержание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0234" w:type="dxa"/>
            <w:gridSpan w:val="3"/>
            <w:tcBorders/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Зеленые насаждения</w:t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Деревья, шт.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Кустарники, шт.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Газоны, кв.м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объекта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Требуемые мероприятия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выполнения 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true"/>
              <w:bidi w:val="0"/>
              <w:spacing w:before="0" w:after="0"/>
              <w:ind w:hanging="0" w:left="0" w:right="158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обследования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130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0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обследования</w:t>
            </w:r>
          </w:p>
        </w:tc>
        <w:tc>
          <w:tcPr>
            <w:tcW w:w="5327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tabs>
          <w:tab w:val="clear" w:pos="708"/>
          <w:tab w:val="left" w:pos="7380" w:leader="none"/>
        </w:tabs>
        <w:suppressAutoHyphens w:val="true"/>
        <w:bidi w:val="0"/>
        <w:spacing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701" w:right="562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Sylfaen">
    <w:charset w:val="01"/>
    <w:family w:val="roman"/>
    <w:pitch w:val="variable"/>
  </w:font>
  <w:font w:name="Trebuchet MS">
    <w:charset w:val="01"/>
    <w:family w:val="roman"/>
    <w:pitch w:val="variable"/>
  </w:font>
  <w:font w:name="Tahoma">
    <w:charset w:val="01"/>
    <w:family w:val="roman"/>
    <w:pitch w:val="variable"/>
  </w:font>
  <w:font w:name="Palatino Linotype">
    <w:charset w:val="01"/>
    <w:family w:val="roman"/>
    <w:pitch w:val="variable"/>
  </w:font>
  <w:font w:name="Open Sans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doNotExpandShiftReturn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a4e45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rPr>
      <w:color w:val="0066CC"/>
      <w:u w:val="single"/>
    </w:rPr>
  </w:style>
  <w:style w:type="character" w:styleId="5" w:customStyle="1">
    <w:name w:val="Основной текст (5)"/>
    <w:basedOn w:val="DefaultParagraphFont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5"/>
      <w:szCs w:val="25"/>
      <w:u w:val="none"/>
    </w:rPr>
  </w:style>
  <w:style w:type="character" w:styleId="2" w:customStyle="1">
    <w:name w:val="Основной текст (2)_"/>
    <w:basedOn w:val="DefaultParagraphFont"/>
    <w:link w:val="28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1" w:customStyle="1">
    <w:name w:val="Основной текст (2) + Малые прописные"/>
    <w:basedOn w:val="2"/>
    <w:qFormat/>
    <w:rPr>
      <w:rFonts w:ascii="Times New Roman" w:hAnsi="Times New Roman" w:eastAsia="Times New Roman" w:cs="Times New Roman"/>
      <w:b/>
      <w:bCs/>
      <w:i w:val="false"/>
      <w:iCs w:val="false"/>
      <w:smallCaps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22" w:customStyle="1">
    <w:name w:val="Заголовок №2_"/>
    <w:basedOn w:val="DefaultParagraphFont"/>
    <w:link w:val="29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170"/>
      <w:sz w:val="39"/>
      <w:szCs w:val="39"/>
      <w:u w:val="none"/>
    </w:rPr>
  </w:style>
  <w:style w:type="character" w:styleId="3" w:customStyle="1">
    <w:name w:val="Основной текст (3)_"/>
    <w:basedOn w:val="DefaultParagraphFont"/>
    <w:link w:val="311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-20"/>
      <w:sz w:val="25"/>
      <w:szCs w:val="25"/>
      <w:u w:val="none"/>
      <w:lang w:val="en-US"/>
    </w:rPr>
  </w:style>
  <w:style w:type="character" w:styleId="31" w:customStyle="1">
    <w:name w:val="Основной текст (3)"/>
    <w:basedOn w:val="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-20"/>
      <w:w w:val="100"/>
      <w:sz w:val="25"/>
      <w:szCs w:val="25"/>
      <w:u w:val="single"/>
      <w:lang w:val="en-US"/>
    </w:rPr>
  </w:style>
  <w:style w:type="character" w:styleId="310pt0pt" w:customStyle="1">
    <w:name w:val="Основной текст (3) + 10 pt;Не полужирный;Не курсив;Интервал 0 pt"/>
    <w:basedOn w:val="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en-US"/>
    </w:rPr>
  </w:style>
  <w:style w:type="character" w:styleId="4" w:customStyle="1">
    <w:name w:val="Основной текст (4)_"/>
    <w:basedOn w:val="DefaultParagraphFont"/>
    <w:link w:val="43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18"/>
      <w:szCs w:val="18"/>
      <w:u w:val="none"/>
    </w:rPr>
  </w:style>
  <w:style w:type="character" w:styleId="Style14" w:customStyle="1">
    <w:name w:val="Основной текст_"/>
    <w:basedOn w:val="DefaultParagraphFont"/>
    <w:link w:val="7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5"/>
      <w:szCs w:val="25"/>
      <w:u w:val="none"/>
    </w:rPr>
  </w:style>
  <w:style w:type="character" w:styleId="51" w:customStyle="1">
    <w:name w:val="Основной текст (5)_"/>
    <w:basedOn w:val="DefaultParagraphFont"/>
    <w:link w:val="51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5"/>
      <w:szCs w:val="25"/>
      <w:u w:val="none"/>
    </w:rPr>
  </w:style>
  <w:style w:type="character" w:styleId="6" w:customStyle="1">
    <w:name w:val="Основной текст (6)_"/>
    <w:basedOn w:val="DefaultParagraphFont"/>
    <w:link w:val="6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7" w:customStyle="1">
    <w:name w:val="Основной текст (7)_"/>
    <w:basedOn w:val="DefaultParagraphFont"/>
    <w:link w:val="7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9"/>
      <w:szCs w:val="19"/>
      <w:u w:val="none"/>
    </w:rPr>
  </w:style>
  <w:style w:type="character" w:styleId="70pt" w:customStyle="1">
    <w:name w:val="Основной текст (7) + Курсив;Интервал 0 pt"/>
    <w:basedOn w:val="7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/>
    </w:rPr>
  </w:style>
  <w:style w:type="character" w:styleId="71" w:customStyle="1">
    <w:name w:val="Основной текст (7)"/>
    <w:basedOn w:val="7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0"/>
      <w:w w:val="100"/>
      <w:sz w:val="19"/>
      <w:szCs w:val="19"/>
      <w:u w:val="none"/>
    </w:rPr>
  </w:style>
  <w:style w:type="character" w:styleId="52" w:customStyle="1">
    <w:name w:val="Основной текст (5) + Не полужирный"/>
    <w:basedOn w:val="5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8" w:customStyle="1">
    <w:name w:val="Основной текст (8)_"/>
    <w:basedOn w:val="DefaultParagraphFont"/>
    <w:link w:val="811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z w:val="25"/>
      <w:szCs w:val="25"/>
      <w:u w:val="none"/>
    </w:rPr>
  </w:style>
  <w:style w:type="character" w:styleId="81" w:customStyle="1">
    <w:name w:val="Основной текст (8)"/>
    <w:basedOn w:val="8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9" w:customStyle="1">
    <w:name w:val="Основной текст (9)_"/>
    <w:basedOn w:val="DefaultParagraphFont"/>
    <w:link w:val="911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17"/>
      <w:szCs w:val="17"/>
      <w:u w:val="none"/>
    </w:rPr>
  </w:style>
  <w:style w:type="character" w:styleId="82" w:customStyle="1">
    <w:name w:val="Основной текст (8) + Не курсив"/>
    <w:basedOn w:val="8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Style15" w:customStyle="1">
    <w:name w:val="Основной текст + Курсив"/>
    <w:basedOn w:val="Style14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1" w:customStyle="1">
    <w:name w:val="Основной текст1"/>
    <w:basedOn w:val="Style1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/>
      <w:color w:val="000000"/>
      <w:spacing w:val="0"/>
      <w:w w:val="100"/>
      <w:sz w:val="25"/>
      <w:szCs w:val="25"/>
      <w:u w:val="none"/>
      <w:lang w:val="ru-RU"/>
    </w:rPr>
  </w:style>
  <w:style w:type="character" w:styleId="10" w:customStyle="1">
    <w:name w:val="Основной текст (10)_"/>
    <w:basedOn w:val="DefaultParagraphFont"/>
    <w:link w:val="1011"/>
    <w:qFormat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sz w:val="18"/>
      <w:szCs w:val="18"/>
      <w:u w:val="none"/>
    </w:rPr>
  </w:style>
  <w:style w:type="character" w:styleId="10TimesNewRoman12pt" w:customStyle="1">
    <w:name w:val="Основной текст (10) + Times New Roman;12 pt"/>
    <w:basedOn w:val="1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101" w:customStyle="1">
    <w:name w:val="Основной текст (10)"/>
    <w:basedOn w:val="10"/>
    <w:qFormat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/>
      <w:color w:val="000000"/>
      <w:spacing w:val="0"/>
      <w:w w:val="100"/>
      <w:sz w:val="18"/>
      <w:szCs w:val="18"/>
      <w:u w:val="none"/>
      <w:lang w:val="ru-RU"/>
    </w:rPr>
  </w:style>
  <w:style w:type="character" w:styleId="875pt" w:customStyle="1">
    <w:name w:val="Основной текст (8) + 7;5 pt;Полужирный"/>
    <w:basedOn w:val="8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5"/>
      <w:szCs w:val="15"/>
      <w:u w:val="single"/>
      <w:lang w:val="ru-RU"/>
    </w:rPr>
  </w:style>
  <w:style w:type="character" w:styleId="8115pt" w:customStyle="1">
    <w:name w:val="Основной текст (8) + 11;5 pt"/>
    <w:basedOn w:val="8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single"/>
      <w:lang w:val="ru-RU"/>
    </w:rPr>
  </w:style>
  <w:style w:type="character" w:styleId="23" w:customStyle="1">
    <w:name w:val="Основной текст2"/>
    <w:basedOn w:val="Style1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TrebuchetMS12pt" w:customStyle="1">
    <w:name w:val="Основной текст + Trebuchet MS;12 pt"/>
    <w:basedOn w:val="Style14"/>
    <w:qFormat/>
    <w:rPr>
      <w:rFonts w:ascii="Trebuchet MS" w:hAnsi="Trebuchet MS" w:eastAsia="Trebuchet MS" w:cs="Trebuchet MS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</w:rPr>
  </w:style>
  <w:style w:type="character" w:styleId="Tahoma105pt" w:customStyle="1">
    <w:name w:val="Основной текст + Tahoma;10;5 pt"/>
    <w:basedOn w:val="Style1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</w:rPr>
  </w:style>
  <w:style w:type="character" w:styleId="91" w:customStyle="1">
    <w:name w:val="Основной текст (9)"/>
    <w:basedOn w:val="DefaultParagraphFont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17"/>
      <w:szCs w:val="17"/>
      <w:u w:val="none"/>
    </w:rPr>
  </w:style>
  <w:style w:type="character" w:styleId="32" w:customStyle="1">
    <w:name w:val="Основной текст3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5"/>
      <w:szCs w:val="25"/>
      <w:u w:val="none"/>
    </w:rPr>
  </w:style>
  <w:style w:type="character" w:styleId="69pt" w:customStyle="1">
    <w:name w:val="Основной текст (6) + 9 pt"/>
    <w:basedOn w:val="6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8"/>
      <w:szCs w:val="18"/>
      <w:u w:val="none"/>
      <w:lang w:val="ru-RU"/>
    </w:rPr>
  </w:style>
  <w:style w:type="character" w:styleId="885pt" w:customStyle="1">
    <w:name w:val="Основной текст (8) + 8;5 pt;Полужирный"/>
    <w:basedOn w:val="8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/>
    </w:rPr>
  </w:style>
  <w:style w:type="character" w:styleId="41" w:customStyle="1">
    <w:name w:val="Основной текст4"/>
    <w:basedOn w:val="Style1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85pt" w:customStyle="1">
    <w:name w:val="Основной текст + 8;5 pt;Полужирный;Курсив"/>
    <w:basedOn w:val="Style14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en-US"/>
    </w:rPr>
  </w:style>
  <w:style w:type="character" w:styleId="24" w:customStyle="1">
    <w:name w:val="Подпись к таблице (2)_"/>
    <w:basedOn w:val="DefaultParagraphFont"/>
    <w:link w:val="21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17"/>
      <w:szCs w:val="17"/>
      <w:u w:val="none"/>
      <w:lang w:val="en-US"/>
    </w:rPr>
  </w:style>
  <w:style w:type="character" w:styleId="25" w:customStyle="1">
    <w:name w:val="Подпись к таблице (2)"/>
    <w:basedOn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en-US"/>
    </w:rPr>
  </w:style>
  <w:style w:type="character" w:styleId="26" w:customStyle="1">
    <w:name w:val="Подпись к таблице (2) + Курсив"/>
    <w:basedOn w:val="24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en-US"/>
    </w:rPr>
  </w:style>
  <w:style w:type="character" w:styleId="27" w:customStyle="1">
    <w:name w:val="Подпись к таблице (2) + Не полужирный;Курсив"/>
    <w:basedOn w:val="24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en-US"/>
    </w:rPr>
  </w:style>
  <w:style w:type="character" w:styleId="85pt1" w:customStyle="1">
    <w:name w:val="Основной текст + 8;5 pt;Полужирный"/>
    <w:basedOn w:val="Style1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/>
    </w:rPr>
  </w:style>
  <w:style w:type="character" w:styleId="85pt2" w:customStyle="1">
    <w:name w:val="Основной текст + 8;5 pt;Полужирный;Курсив;Малые прописные"/>
    <w:basedOn w:val="Style14"/>
    <w:qFormat/>
    <w:rPr>
      <w:rFonts w:ascii="Times New Roman" w:hAnsi="Times New Roman" w:eastAsia="Times New Roman" w:cs="Times New Roman"/>
      <w:b/>
      <w:bCs/>
      <w:i/>
      <w:iCs/>
      <w:smallCaps/>
      <w:strike w:val="false"/>
      <w:dstrike w:val="false"/>
      <w:color w:val="000000"/>
      <w:spacing w:val="0"/>
      <w:w w:val="100"/>
      <w:sz w:val="17"/>
      <w:szCs w:val="17"/>
      <w:u w:val="none"/>
      <w:lang w:val="en-US"/>
    </w:rPr>
  </w:style>
  <w:style w:type="character" w:styleId="895pt" w:customStyle="1">
    <w:name w:val="Основной текст (8) + 9;5 pt;Полужирный"/>
    <w:basedOn w:val="8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/>
    </w:rPr>
  </w:style>
  <w:style w:type="character" w:styleId="11" w:customStyle="1">
    <w:name w:val="Основной текст (11)_"/>
    <w:basedOn w:val="DefaultParagraphFont"/>
    <w:link w:val="111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19"/>
      <w:szCs w:val="19"/>
      <w:u w:val="none"/>
    </w:rPr>
  </w:style>
  <w:style w:type="character" w:styleId="12" w:customStyle="1">
    <w:name w:val="Основной текст (12)_"/>
    <w:basedOn w:val="DefaultParagraphFont"/>
    <w:link w:val="121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3"/>
      <w:szCs w:val="23"/>
      <w:u w:val="none"/>
    </w:rPr>
  </w:style>
  <w:style w:type="character" w:styleId="121" w:customStyle="1">
    <w:name w:val="Основной текст (12)"/>
    <w:basedOn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/>
      <w:color w:val="000000"/>
      <w:spacing w:val="0"/>
      <w:w w:val="100"/>
      <w:sz w:val="23"/>
      <w:szCs w:val="23"/>
      <w:u w:val="none"/>
      <w:lang w:val="ru-RU"/>
    </w:rPr>
  </w:style>
  <w:style w:type="character" w:styleId="1285pt" w:customStyle="1">
    <w:name w:val="Основной текст (12) + 8;5 pt;Курсив"/>
    <w:basedOn w:val="12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/>
    </w:rPr>
  </w:style>
  <w:style w:type="character" w:styleId="1285pt1" w:customStyle="1">
    <w:name w:val="Основной текст (12) + 8;5 pt"/>
    <w:basedOn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</w:rPr>
  </w:style>
  <w:style w:type="character" w:styleId="13" w:customStyle="1">
    <w:name w:val="Основной текст (13)_"/>
    <w:basedOn w:val="DefaultParagraphFont"/>
    <w:link w:val="1311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z w:val="23"/>
      <w:szCs w:val="23"/>
      <w:u w:val="none"/>
    </w:rPr>
  </w:style>
  <w:style w:type="character" w:styleId="131" w:customStyle="1">
    <w:name w:val="Основной текст (13)"/>
    <w:basedOn w:val="13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single"/>
      <w:lang w:val="ru-RU"/>
    </w:rPr>
  </w:style>
  <w:style w:type="character" w:styleId="13125pt" w:customStyle="1">
    <w:name w:val="Основной текст (13) + 12;5 pt"/>
    <w:basedOn w:val="13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12125pt" w:customStyle="1">
    <w:name w:val="Основной текст (12) + 12;5 pt;Не полужирный"/>
    <w:basedOn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122" w:customStyle="1">
    <w:name w:val="Основной текст (12) + Не полужирный;Курсив"/>
    <w:basedOn w:val="12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</w:rPr>
  </w:style>
  <w:style w:type="character" w:styleId="8115pt1" w:customStyle="1">
    <w:name w:val="Основной текст (8) + 11;5 pt;Полужирный;Не курсив"/>
    <w:basedOn w:val="8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lang w:val="ru-RU"/>
    </w:rPr>
  </w:style>
  <w:style w:type="character" w:styleId="92" w:customStyle="1">
    <w:name w:val="Основной текст (9) + Не курсив"/>
    <w:basedOn w:val="9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/>
    </w:rPr>
  </w:style>
  <w:style w:type="character" w:styleId="Style16" w:customStyle="1">
    <w:name w:val="Подпись к таблице_"/>
    <w:basedOn w:val="DefaultParagraphFont"/>
    <w:link w:val="16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5"/>
      <w:szCs w:val="25"/>
      <w:u w:val="none"/>
    </w:rPr>
  </w:style>
  <w:style w:type="character" w:styleId="Style17" w:customStyle="1">
    <w:name w:val="Подпись к таблице"/>
    <w:basedOn w:val="Style16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33" w:customStyle="1">
    <w:name w:val="Подпись к таблице (3)_"/>
    <w:basedOn w:val="DefaultParagraphFont"/>
    <w:link w:val="312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z w:val="25"/>
      <w:szCs w:val="25"/>
      <w:u w:val="none"/>
    </w:rPr>
  </w:style>
  <w:style w:type="character" w:styleId="34" w:customStyle="1">
    <w:name w:val="Подпись к таблице (3)"/>
    <w:basedOn w:val="33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single"/>
      <w:lang w:val="ru-RU"/>
    </w:rPr>
  </w:style>
  <w:style w:type="character" w:styleId="42" w:customStyle="1">
    <w:name w:val="Подпись к таблице (4)_"/>
    <w:basedOn w:val="DefaultParagraphFont"/>
    <w:link w:val="44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17"/>
      <w:szCs w:val="17"/>
      <w:u w:val="none"/>
    </w:rPr>
  </w:style>
  <w:style w:type="character" w:styleId="53" w:customStyle="1">
    <w:name w:val="Основной текст5"/>
    <w:basedOn w:val="Style1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PalatinoLinotype4pt" w:customStyle="1">
    <w:name w:val="Основной текст + Palatino Linotype;4 pt"/>
    <w:basedOn w:val="Style14"/>
    <w:qFormat/>
    <w:rPr>
      <w:rFonts w:ascii="Palatino Linotype" w:hAnsi="Palatino Linotype" w:eastAsia="Palatino Linotype" w:cs="Palatino Linotyp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8"/>
      <w:szCs w:val="8"/>
      <w:u w:val="none"/>
      <w:lang w:val="ru-RU"/>
    </w:rPr>
  </w:style>
  <w:style w:type="character" w:styleId="61" w:customStyle="1">
    <w:name w:val="Основной текст6"/>
    <w:basedOn w:val="Style1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lang w:val="ru-RU"/>
    </w:rPr>
  </w:style>
  <w:style w:type="character" w:styleId="14" w:customStyle="1">
    <w:name w:val="Заголовок №1_"/>
    <w:basedOn w:val="DefaultParagraphFont"/>
    <w:link w:val="1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170"/>
      <w:sz w:val="39"/>
      <w:szCs w:val="39"/>
      <w:u w:val="none"/>
      <w:lang w:val="en-US"/>
    </w:rPr>
  </w:style>
  <w:style w:type="character" w:styleId="15" w:customStyle="1">
    <w:name w:val="Заголовок №1"/>
    <w:basedOn w:val="1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170"/>
      <w:w w:val="100"/>
      <w:sz w:val="39"/>
      <w:szCs w:val="39"/>
      <w:u w:val="none"/>
      <w:lang w:val="en-US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1a51fe"/>
    <w:rPr>
      <w:rFonts w:ascii="Tahoma" w:hAnsi="Tahoma" w:cs="Tahoma"/>
      <w:color w:val="000000"/>
      <w:sz w:val="16"/>
      <w:szCs w:val="16"/>
    </w:rPr>
  </w:style>
  <w:style w:type="character" w:styleId="Style19" w:customStyle="1">
    <w:name w:val="Верхний колонтитул Знак"/>
    <w:basedOn w:val="DefaultParagraphFont"/>
    <w:uiPriority w:val="99"/>
    <w:semiHidden/>
    <w:qFormat/>
    <w:rsid w:val="002c25ce"/>
    <w:rPr>
      <w:color w:val="000000"/>
    </w:rPr>
  </w:style>
  <w:style w:type="character" w:styleId="WW8Num2z0">
    <w:name w:val="WW8Num2z0"/>
    <w:qFormat/>
    <w:rPr>
      <w:b w:val="false"/>
    </w:rPr>
  </w:style>
  <w:style w:type="character" w:styleId="WW8Num2z1">
    <w:name w:val="WW8Num2z1"/>
    <w:qFormat/>
    <w:rPr/>
  </w:style>
  <w:style w:type="character" w:styleId="Style20">
    <w:name w:val="Символ нумерации"/>
    <w:qFormat/>
    <w:rPr>
      <w:rFonts w:ascii="Times New Roman" w:hAnsi="Times New Roman"/>
      <w:sz w:val="28"/>
      <w:szCs w:val="28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</w:rPr>
  </w:style>
  <w:style w:type="paragraph" w:styleId="511" w:customStyle="1">
    <w:name w:val="Основной текст (5)1"/>
    <w:basedOn w:val="Normal"/>
    <w:link w:val="51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28" w:customStyle="1">
    <w:name w:val="Основной текст (2)"/>
    <w:basedOn w:val="Normal"/>
    <w:link w:val="2"/>
    <w:qFormat/>
    <w:pPr>
      <w:shd w:val="clear" w:color="auto" w:fill="FFFFFF"/>
      <w:spacing w:lineRule="exact" w:line="326"/>
      <w:jc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29" w:customStyle="1">
    <w:name w:val="Заголовок №2"/>
    <w:basedOn w:val="Normal"/>
    <w:link w:val="22"/>
    <w:qFormat/>
    <w:pPr>
      <w:shd w:val="clear" w:color="auto" w:fill="FFFFFF"/>
      <w:spacing w:lineRule="atLeast" w:line="0"/>
      <w:jc w:val="center"/>
      <w:outlineLvl w:val="1"/>
    </w:pPr>
    <w:rPr>
      <w:rFonts w:ascii="Times New Roman" w:hAnsi="Times New Roman" w:eastAsia="Times New Roman" w:cs="Times New Roman"/>
      <w:b/>
      <w:bCs/>
      <w:spacing w:val="170"/>
      <w:sz w:val="39"/>
      <w:szCs w:val="39"/>
    </w:rPr>
  </w:style>
  <w:style w:type="paragraph" w:styleId="311" w:customStyle="1">
    <w:name w:val="Основной текст (3)1"/>
    <w:basedOn w:val="Normal"/>
    <w:link w:val="3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i/>
      <w:iCs/>
      <w:spacing w:val="-20"/>
      <w:sz w:val="25"/>
      <w:szCs w:val="25"/>
      <w:lang w:val="en-US"/>
    </w:rPr>
  </w:style>
  <w:style w:type="paragraph" w:styleId="43" w:customStyle="1">
    <w:name w:val="Основной текст (4)"/>
    <w:basedOn w:val="Normal"/>
    <w:link w:val="4"/>
    <w:qFormat/>
    <w:pPr>
      <w:shd w:val="clear" w:color="auto" w:fill="FFFFFF"/>
      <w:spacing w:lineRule="atLeast" w:line="0"/>
      <w:jc w:val="center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72" w:customStyle="1">
    <w:name w:val="Основной текст7"/>
    <w:basedOn w:val="Normal"/>
    <w:link w:val="Style14"/>
    <w:qFormat/>
    <w:pPr>
      <w:shd w:val="clear" w:color="auto" w:fill="FFFFFF"/>
      <w:spacing w:lineRule="exact" w:line="322"/>
    </w:pPr>
    <w:rPr>
      <w:rFonts w:ascii="Times New Roman" w:hAnsi="Times New Roman" w:eastAsia="Times New Roman" w:cs="Times New Roman"/>
      <w:sz w:val="25"/>
      <w:szCs w:val="25"/>
    </w:rPr>
  </w:style>
  <w:style w:type="paragraph" w:styleId="62" w:customStyle="1">
    <w:name w:val="Основной текст (6)"/>
    <w:basedOn w:val="Normal"/>
    <w:link w:val="6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711" w:customStyle="1">
    <w:name w:val="Основной текст (7)1"/>
    <w:basedOn w:val="Normal"/>
    <w:link w:val="7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spacing w:val="10"/>
      <w:sz w:val="19"/>
      <w:szCs w:val="19"/>
    </w:rPr>
  </w:style>
  <w:style w:type="paragraph" w:styleId="811" w:customStyle="1">
    <w:name w:val="Основной текст (8)1"/>
    <w:basedOn w:val="Normal"/>
    <w:link w:val="8"/>
    <w:qFormat/>
    <w:pPr>
      <w:shd w:val="clear" w:color="auto" w:fill="FFFFFF"/>
      <w:spacing w:lineRule="atLeast" w:line="0"/>
      <w:jc w:val="both"/>
    </w:pPr>
    <w:rPr>
      <w:rFonts w:ascii="Times New Roman" w:hAnsi="Times New Roman" w:eastAsia="Times New Roman" w:cs="Times New Roman"/>
      <w:i/>
      <w:iCs/>
      <w:sz w:val="25"/>
      <w:szCs w:val="25"/>
    </w:rPr>
  </w:style>
  <w:style w:type="paragraph" w:styleId="911" w:customStyle="1">
    <w:name w:val="Основной текст (9)1"/>
    <w:basedOn w:val="Normal"/>
    <w:link w:val="9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i/>
      <w:iCs/>
      <w:sz w:val="17"/>
      <w:szCs w:val="17"/>
    </w:rPr>
  </w:style>
  <w:style w:type="paragraph" w:styleId="1011" w:customStyle="1">
    <w:name w:val="Основной текст (10)1"/>
    <w:basedOn w:val="Normal"/>
    <w:link w:val="10"/>
    <w:qFormat/>
    <w:pPr>
      <w:shd w:val="clear" w:color="auto" w:fill="FFFFFF"/>
      <w:spacing w:lineRule="atLeast" w:line="0"/>
      <w:jc w:val="both"/>
    </w:pPr>
    <w:rPr>
      <w:rFonts w:ascii="Sylfaen" w:hAnsi="Sylfaen" w:eastAsia="Sylfaen" w:cs="Sylfaen"/>
      <w:sz w:val="18"/>
      <w:szCs w:val="18"/>
    </w:rPr>
  </w:style>
  <w:style w:type="paragraph" w:styleId="211" w:customStyle="1">
    <w:name w:val="Подпись к таблице (2)1"/>
    <w:basedOn w:val="Normal"/>
    <w:link w:val="24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sz w:val="17"/>
      <w:szCs w:val="17"/>
      <w:lang w:val="en-US"/>
    </w:rPr>
  </w:style>
  <w:style w:type="paragraph" w:styleId="111" w:customStyle="1">
    <w:name w:val="Основной текст (11)"/>
    <w:basedOn w:val="Normal"/>
    <w:link w:val="11"/>
    <w:qFormat/>
    <w:pPr>
      <w:shd w:val="clear" w:color="auto" w:fill="FFFFFF"/>
      <w:spacing w:lineRule="atLeast" w:line="0"/>
      <w:jc w:val="center"/>
    </w:pPr>
    <w:rPr>
      <w:rFonts w:ascii="Times New Roman" w:hAnsi="Times New Roman" w:eastAsia="Times New Roman" w:cs="Times New Roman"/>
      <w:b/>
      <w:bCs/>
      <w:i/>
      <w:iCs/>
      <w:sz w:val="19"/>
      <w:szCs w:val="19"/>
    </w:rPr>
  </w:style>
  <w:style w:type="paragraph" w:styleId="1211" w:customStyle="1">
    <w:name w:val="Основной текст (12)1"/>
    <w:basedOn w:val="Normal"/>
    <w:link w:val="12"/>
    <w:qFormat/>
    <w:pPr>
      <w:shd w:val="clear" w:color="auto" w:fill="FFFFFF"/>
      <w:spacing w:lineRule="atLeast" w:line="0"/>
      <w:jc w:val="right"/>
    </w:pPr>
    <w:rPr>
      <w:rFonts w:ascii="Times New Roman" w:hAnsi="Times New Roman" w:eastAsia="Times New Roman" w:cs="Times New Roman"/>
      <w:b/>
      <w:bCs/>
      <w:sz w:val="23"/>
      <w:szCs w:val="23"/>
    </w:rPr>
  </w:style>
  <w:style w:type="paragraph" w:styleId="1311" w:customStyle="1">
    <w:name w:val="Основной текст (13)1"/>
    <w:basedOn w:val="Normal"/>
    <w:link w:val="13"/>
    <w:qFormat/>
    <w:pPr>
      <w:shd w:val="clear" w:color="auto" w:fill="FFFFFF"/>
      <w:spacing w:lineRule="atLeast" w:line="0"/>
      <w:jc w:val="center"/>
    </w:pPr>
    <w:rPr>
      <w:rFonts w:ascii="Times New Roman" w:hAnsi="Times New Roman" w:eastAsia="Times New Roman" w:cs="Times New Roman"/>
      <w:i/>
      <w:iCs/>
      <w:sz w:val="23"/>
      <w:szCs w:val="23"/>
    </w:rPr>
  </w:style>
  <w:style w:type="paragraph" w:styleId="16" w:customStyle="1">
    <w:name w:val="Подпись к таблице1"/>
    <w:basedOn w:val="Normal"/>
    <w:link w:val="Style16"/>
    <w:qFormat/>
    <w:pPr>
      <w:shd w:val="clear" w:color="auto" w:fill="FFFFFF"/>
      <w:spacing w:lineRule="exact" w:line="312"/>
      <w:jc w:val="both"/>
    </w:pPr>
    <w:rPr>
      <w:rFonts w:ascii="Times New Roman" w:hAnsi="Times New Roman" w:eastAsia="Times New Roman" w:cs="Times New Roman"/>
      <w:sz w:val="25"/>
      <w:szCs w:val="25"/>
    </w:rPr>
  </w:style>
  <w:style w:type="paragraph" w:styleId="312" w:customStyle="1">
    <w:name w:val="Подпись к таблице (3)1"/>
    <w:basedOn w:val="Normal"/>
    <w:link w:val="33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i/>
      <w:iCs/>
      <w:sz w:val="25"/>
      <w:szCs w:val="25"/>
    </w:rPr>
  </w:style>
  <w:style w:type="paragraph" w:styleId="44" w:customStyle="1">
    <w:name w:val="Подпись к таблице (4)"/>
    <w:basedOn w:val="Normal"/>
    <w:link w:val="42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b/>
      <w:bCs/>
      <w:i/>
      <w:iCs/>
      <w:sz w:val="17"/>
      <w:szCs w:val="17"/>
    </w:rPr>
  </w:style>
  <w:style w:type="paragraph" w:styleId="112" w:customStyle="1">
    <w:name w:val="Заголовок №11"/>
    <w:basedOn w:val="Normal"/>
    <w:link w:val="14"/>
    <w:qFormat/>
    <w:pPr>
      <w:shd w:val="clear" w:color="auto" w:fill="FFFFFF"/>
      <w:spacing w:lineRule="atLeast" w:line="0"/>
      <w:jc w:val="center"/>
      <w:outlineLvl w:val="0"/>
    </w:pPr>
    <w:rPr>
      <w:rFonts w:ascii="Times New Roman" w:hAnsi="Times New Roman" w:eastAsia="Times New Roman" w:cs="Times New Roman"/>
      <w:b/>
      <w:bCs/>
      <w:spacing w:val="170"/>
      <w:sz w:val="39"/>
      <w:szCs w:val="39"/>
      <w:lang w:val="en-US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1a51fe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58e5"/>
    <w:pPr>
      <w:spacing w:before="0" w:after="0"/>
      <w:ind w:left="720"/>
      <w:contextualSpacing/>
    </w:pPr>
    <w:rPr/>
  </w:style>
  <w:style w:type="paragraph" w:styleId="Caption1">
    <w:name w:val="caption1"/>
    <w:basedOn w:val="Normal"/>
    <w:next w:val="Normal"/>
    <w:qFormat/>
    <w:rsid w:val="003e0448"/>
    <w:pPr>
      <w:overflowPunct w:val="true"/>
      <w:spacing w:lineRule="atLeast" w:line="240" w:before="720" w:after="0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link w:val="Style19"/>
    <w:uiPriority w:val="99"/>
    <w:semiHidden/>
    <w:unhideWhenUsed/>
    <w:rsid w:val="002c25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widowControl w:val="false"/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7792A-5F01-490F-863C-0DD515C8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Application>LibreOffice/7.6.7.2$Linux_X86_64 LibreOffice_project/60$Build-2</Application>
  <AppVersion>15.0000</AppVersion>
  <Pages>6</Pages>
  <Words>781</Words>
  <Characters>6201</Characters>
  <CharactersWithSpaces>6870</CharactersWithSpaces>
  <Paragraphs>121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2021-05-18T07:14:00Z</dcterms:created>
  <dc:creator>IvanovaAO</dc:creator>
  <dc:description/>
  <cp:keywords>MRV255E.jpg MRV255E1.jpg MRV255E2.jpg MRV255E3.jpg MRV255E4.jpg MRV255E5.jpg MRV255E6.jpg</cp:keywords>
  <dc:language>ru-RU</dc:language>
  <cp:lastModifiedBy/>
  <cp:lastPrinted>2026-07-30T12:01:12Z</cp:lastPrinted>
  <dcterms:modified xsi:type="dcterms:W3CDTF">2026-07-31T10:39:06Z</dcterms:modified>
  <cp:revision>36</cp:revision>
  <dc:subject>Images converted to PDF format.</dc:subject>
  <dc:title>Automatically generated PDF from existing images.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